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5" w:rsidRPr="00EE3D25" w:rsidRDefault="00EE3D25" w:rsidP="00EE3D25">
      <w:pPr>
        <w:pStyle w:val="Header"/>
        <w:tabs>
          <w:tab w:val="clear" w:pos="4320"/>
          <w:tab w:val="clear" w:pos="8640"/>
        </w:tabs>
        <w:jc w:val="center"/>
        <w:rPr>
          <w:rFonts w:ascii="Century Schoolbook" w:hAnsi="Century Schoolbook" w:cs="Tahoma"/>
        </w:rPr>
      </w:pPr>
      <w:r>
        <w:rPr>
          <w:rFonts w:ascii="Century Schoolbook" w:hAnsi="Century Schoolbook" w:cs="Tahoma"/>
        </w:rPr>
        <w:t>[DATE]</w:t>
      </w:r>
    </w:p>
    <w:p w:rsidR="00EE3D25" w:rsidRPr="00EE3D25" w:rsidRDefault="00EE3D25" w:rsidP="00EE3D25">
      <w:pPr>
        <w:rPr>
          <w:rFonts w:ascii="Century Schoolbook" w:hAnsi="Century Schoolbook" w:cs="Tahoma"/>
        </w:rPr>
      </w:pPr>
    </w:p>
    <w:p w:rsidR="00EE3D25" w:rsidRDefault="00EE3D25" w:rsidP="00EE3D25">
      <w:pPr>
        <w:rPr>
          <w:rFonts w:ascii="Century Schoolbook" w:hAnsi="Century Schoolbook" w:cs="Tahoma"/>
        </w:rPr>
      </w:pPr>
      <w:r>
        <w:rPr>
          <w:rFonts w:ascii="Century Schoolbook" w:hAnsi="Century Schoolbook" w:cs="Tahoma"/>
        </w:rPr>
        <w:t>[JUDGE TO WHOM DIRECTED]</w:t>
      </w:r>
    </w:p>
    <w:p w:rsidR="00EE3D25" w:rsidRPr="00EE3D25" w:rsidRDefault="00EE3D25" w:rsidP="00EE3D25">
      <w:pPr>
        <w:rPr>
          <w:rFonts w:ascii="Century Schoolbook" w:hAnsi="Century Schoolbook" w:cs="Tahoma"/>
        </w:rPr>
      </w:pPr>
      <w:r>
        <w:rPr>
          <w:rFonts w:ascii="Century Schoolbook" w:hAnsi="Century Schoolbook" w:cs="Tahoma"/>
        </w:rPr>
        <w:t>[JUDGE’S ADDRESS]</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RE:</w:t>
      </w:r>
      <w:r w:rsidRPr="00EE3D25">
        <w:rPr>
          <w:rFonts w:ascii="Century Schoolbook" w:hAnsi="Century Schoolbook" w:cs="Tahoma"/>
        </w:rPr>
        <w:tab/>
        <w:t xml:space="preserve">In Re: </w:t>
      </w:r>
      <w:r>
        <w:rPr>
          <w:rFonts w:ascii="Century Schoolbook" w:hAnsi="Century Schoolbook" w:cs="Tahoma"/>
        </w:rPr>
        <w:t>A.A</w:t>
      </w:r>
      <w:r w:rsidRPr="00EE3D25">
        <w:rPr>
          <w:rFonts w:ascii="Century Schoolbook" w:hAnsi="Century Schoolbook" w:cs="Tahoma"/>
        </w:rPr>
        <w:t xml:space="preserve">., Case No. </w:t>
      </w:r>
      <w:r>
        <w:rPr>
          <w:rFonts w:ascii="Century Schoolbook" w:hAnsi="Century Schoolbook" w:cs="Tahoma"/>
        </w:rPr>
        <w:t>[Supreme Court], [Court of Appeals]</w:t>
      </w:r>
    </w:p>
    <w:p w:rsidR="00EE3D25" w:rsidRPr="00EE3D25" w:rsidRDefault="00EE3D25" w:rsidP="00EE3D25">
      <w:pPr>
        <w:rPr>
          <w:rFonts w:ascii="Century Schoolbook" w:hAnsi="Century Schoolbook" w:cs="Tahoma"/>
        </w:rPr>
      </w:pPr>
      <w:r w:rsidRPr="00EE3D25">
        <w:rPr>
          <w:rFonts w:ascii="Century Schoolbook" w:hAnsi="Century Schoolbook" w:cs="Tahoma"/>
        </w:rPr>
        <w:tab/>
        <w:t xml:space="preserve">Appeal from </w:t>
      </w:r>
      <w:r>
        <w:rPr>
          <w:rFonts w:ascii="Century Schoolbook" w:hAnsi="Century Schoolbook" w:cs="Tahoma"/>
        </w:rPr>
        <w:t>X</w:t>
      </w:r>
      <w:r w:rsidRPr="00EE3D25">
        <w:rPr>
          <w:rFonts w:ascii="Century Schoolbook" w:hAnsi="Century Schoolbook" w:cs="Tahoma"/>
        </w:rPr>
        <w:t xml:space="preserve"> County File No. </w:t>
      </w:r>
      <w:r>
        <w:rPr>
          <w:rFonts w:ascii="Century Schoolbook" w:hAnsi="Century Schoolbook" w:cs="Tahoma"/>
        </w:rPr>
        <w:t>__ J ______</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 xml:space="preserve">Dear Judge </w:t>
      </w:r>
      <w:r>
        <w:rPr>
          <w:rFonts w:ascii="Century Schoolbook" w:hAnsi="Century Schoolbook" w:cs="Tahoma"/>
        </w:rPr>
        <w:t>_______________________________</w:t>
      </w:r>
      <w:r w:rsidRPr="00EE3D25">
        <w:rPr>
          <w:rFonts w:ascii="Century Schoolbook" w:hAnsi="Century Schoolbook" w:cs="Tahoma"/>
        </w:rPr>
        <w:t>,</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I wanted to make sure that we are all in agreement as to the current positioning of these two cases:</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b/>
        </w:rPr>
        <w:t>In re A.</w:t>
      </w:r>
      <w:r w:rsidR="00B75281">
        <w:rPr>
          <w:rFonts w:ascii="Century Schoolbook" w:hAnsi="Century Schoolbook" w:cs="Tahoma"/>
          <w:b/>
        </w:rPr>
        <w:t>A</w:t>
      </w:r>
      <w:r w:rsidRPr="00EE3D25">
        <w:rPr>
          <w:rFonts w:ascii="Century Schoolbook" w:hAnsi="Century Schoolbook" w:cs="Tahoma"/>
          <w:b/>
        </w:rPr>
        <w:t>.</w:t>
      </w:r>
      <w:r w:rsidRPr="00EE3D25">
        <w:rPr>
          <w:rFonts w:ascii="Century Schoolbook" w:hAnsi="Century Schoolbook" w:cs="Tahoma"/>
        </w:rPr>
        <w:t xml:space="preserve">:  On </w:t>
      </w:r>
      <w:r w:rsidR="00B75281">
        <w:rPr>
          <w:rFonts w:ascii="Century Schoolbook" w:hAnsi="Century Schoolbook" w:cs="Tahoma"/>
          <w:b/>
        </w:rPr>
        <w:t>[DATE]</w:t>
      </w:r>
      <w:r w:rsidRPr="00EE3D25">
        <w:rPr>
          <w:rFonts w:ascii="Century Schoolbook" w:hAnsi="Century Schoolbook" w:cs="Tahoma"/>
        </w:rPr>
        <w:t>, the Court of Appeals vacated the disposition and remanded the matter for a new hearing.  Therefore, there is no disposition for A.</w:t>
      </w:r>
      <w:r w:rsidR="00B75281">
        <w:rPr>
          <w:rFonts w:ascii="Century Schoolbook" w:hAnsi="Century Schoolbook" w:cs="Tahoma"/>
        </w:rPr>
        <w:t>A</w:t>
      </w:r>
      <w:r w:rsidRPr="00EE3D25">
        <w:rPr>
          <w:rFonts w:ascii="Century Schoolbook" w:hAnsi="Century Schoolbook" w:cs="Tahoma"/>
        </w:rPr>
        <w:t>. as of this date and temporary custody is with DSS pursuant to the Non-Secure Custody Order.  Since the disposition was completely reversed, this means that DSS has also not been relieved of its reasonable efforts at reunification.  The adjudication of neglect was affirmed and is pending review in the Supreme Court.</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b/>
        </w:rPr>
        <w:t xml:space="preserve">In re </w:t>
      </w:r>
      <w:r w:rsidR="00B75281">
        <w:rPr>
          <w:rFonts w:ascii="Century Schoolbook" w:hAnsi="Century Schoolbook" w:cs="Tahoma"/>
          <w:b/>
        </w:rPr>
        <w:t xml:space="preserve">B.B., C.C., </w:t>
      </w:r>
      <w:proofErr w:type="gramStart"/>
      <w:r w:rsidR="00B75281">
        <w:rPr>
          <w:rFonts w:ascii="Century Schoolbook" w:hAnsi="Century Schoolbook" w:cs="Tahoma"/>
          <w:b/>
        </w:rPr>
        <w:t>D.D</w:t>
      </w:r>
      <w:proofErr w:type="gramEnd"/>
      <w:r w:rsidR="00B75281">
        <w:rPr>
          <w:rFonts w:ascii="Century Schoolbook" w:hAnsi="Century Schoolbook" w:cs="Tahoma"/>
          <w:b/>
        </w:rPr>
        <w:t>.</w:t>
      </w:r>
      <w:r w:rsidRPr="00EE3D25">
        <w:rPr>
          <w:rFonts w:ascii="Century Schoolbook" w:hAnsi="Century Schoolbook" w:cs="Tahoma"/>
        </w:rPr>
        <w:t xml:space="preserve">:  On </w:t>
      </w:r>
      <w:r w:rsidR="00B75281">
        <w:rPr>
          <w:rFonts w:ascii="Century Schoolbook" w:hAnsi="Century Schoolbook" w:cs="Tahoma"/>
          <w:b/>
        </w:rPr>
        <w:t>[DATE]</w:t>
      </w:r>
      <w:r w:rsidRPr="00EE3D25">
        <w:rPr>
          <w:rFonts w:ascii="Century Schoolbook" w:hAnsi="Century Schoolbook" w:cs="Tahoma"/>
        </w:rPr>
        <w:t>, the Court of Appeals vacated the permanency planning order in which the case plan was changed and remanded the matter for a new hearing. Since the order was vacated in its entirety, this means that DSS has not been relieved of its obligation to provide reasonable efforts towards reunification and that it has custody of the three oldest juveniles pursuant to their dispositional order.</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I am concerned over the delay of eight months and four months in holding the remand hearings and hope that the delay is only due to a misunderstanding over the postures of the cases.  If there is anything I can do to assist the court, please let me know and I am happy to do so.  Thank you for your attention to this matter.</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Sincerely,</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Pr>
          <w:rFonts w:ascii="Century Schoolbook" w:hAnsi="Century Schoolbook" w:cs="Tahoma"/>
        </w:rPr>
        <w:t>Appellate Counsel</w:t>
      </w:r>
    </w:p>
    <w:p w:rsidR="00EE3D25" w:rsidRPr="00EE3D25" w:rsidRDefault="00EE3D25" w:rsidP="00EE3D25">
      <w:pPr>
        <w:rPr>
          <w:rFonts w:ascii="Century Schoolbook" w:hAnsi="Century Schoolbook" w:cs="Tahoma"/>
        </w:rPr>
      </w:pPr>
    </w:p>
    <w:p w:rsidR="00EE3D25" w:rsidRPr="00EE3D25" w:rsidRDefault="00EE3D25" w:rsidP="00EE3D25">
      <w:pPr>
        <w:rPr>
          <w:rFonts w:ascii="Century Schoolbook" w:hAnsi="Century Schoolbook" w:cs="Tahoma"/>
        </w:rPr>
      </w:pPr>
      <w:r w:rsidRPr="00EE3D25">
        <w:rPr>
          <w:rFonts w:ascii="Century Schoolbook" w:hAnsi="Century Schoolbook" w:cs="Tahoma"/>
        </w:rPr>
        <w:t>cc:</w:t>
      </w:r>
      <w:r w:rsidRPr="00EE3D25">
        <w:rPr>
          <w:rFonts w:ascii="Century Schoolbook" w:hAnsi="Century Schoolbook" w:cs="Tahoma"/>
        </w:rPr>
        <w:tab/>
      </w:r>
      <w:r w:rsidR="00B75281">
        <w:rPr>
          <w:rFonts w:ascii="Century Schoolbook" w:hAnsi="Century Schoolbook" w:cs="Tahoma"/>
        </w:rPr>
        <w:t>trial counsel</w:t>
      </w:r>
      <w:r w:rsidRPr="00EE3D25">
        <w:rPr>
          <w:rFonts w:ascii="Century Schoolbook" w:hAnsi="Century Schoolbook" w:cs="Tahoma"/>
        </w:rPr>
        <w:t xml:space="preserve"> for DSS</w:t>
      </w:r>
    </w:p>
    <w:p w:rsidR="00EE3D25" w:rsidRPr="00EE3D25" w:rsidRDefault="00EE3D25" w:rsidP="00EE3D25">
      <w:pPr>
        <w:rPr>
          <w:rFonts w:ascii="Century Schoolbook" w:hAnsi="Century Schoolbook" w:cs="Tahoma"/>
        </w:rPr>
      </w:pPr>
      <w:r w:rsidRPr="00EE3D25">
        <w:rPr>
          <w:rFonts w:ascii="Century Schoolbook" w:hAnsi="Century Schoolbook" w:cs="Tahoma"/>
        </w:rPr>
        <w:tab/>
      </w:r>
      <w:proofErr w:type="gramStart"/>
      <w:r w:rsidRPr="00EE3D25">
        <w:rPr>
          <w:rFonts w:ascii="Century Schoolbook" w:hAnsi="Century Schoolbook" w:cs="Tahoma"/>
        </w:rPr>
        <w:t>trial</w:t>
      </w:r>
      <w:proofErr w:type="gramEnd"/>
      <w:r w:rsidRPr="00EE3D25">
        <w:rPr>
          <w:rFonts w:ascii="Century Schoolbook" w:hAnsi="Century Schoolbook" w:cs="Tahoma"/>
        </w:rPr>
        <w:t xml:space="preserve"> counsel for GAL</w:t>
      </w:r>
    </w:p>
    <w:p w:rsidR="00EE3D25" w:rsidRPr="00EE3D25" w:rsidRDefault="00EE3D25" w:rsidP="00EE3D25">
      <w:pPr>
        <w:rPr>
          <w:rFonts w:ascii="Century Schoolbook" w:hAnsi="Century Schoolbook" w:cs="Tahoma"/>
        </w:rPr>
      </w:pPr>
      <w:r w:rsidRPr="00EE3D25">
        <w:rPr>
          <w:rFonts w:ascii="Century Schoolbook" w:hAnsi="Century Schoolbook" w:cs="Tahoma"/>
        </w:rPr>
        <w:tab/>
      </w:r>
      <w:proofErr w:type="gramStart"/>
      <w:r w:rsidRPr="00EE3D25">
        <w:rPr>
          <w:rFonts w:ascii="Century Schoolbook" w:hAnsi="Century Schoolbook" w:cs="Tahoma"/>
        </w:rPr>
        <w:t>appellate</w:t>
      </w:r>
      <w:proofErr w:type="gramEnd"/>
      <w:r w:rsidRPr="00EE3D25">
        <w:rPr>
          <w:rFonts w:ascii="Century Schoolbook" w:hAnsi="Century Schoolbook" w:cs="Tahoma"/>
        </w:rPr>
        <w:t xml:space="preserve"> counsel for GAL</w:t>
      </w:r>
    </w:p>
    <w:p w:rsidR="00EE3D25" w:rsidRPr="00EE3D25" w:rsidRDefault="00EE3D25" w:rsidP="00EE3D25">
      <w:pPr>
        <w:rPr>
          <w:rFonts w:ascii="Century Schoolbook" w:hAnsi="Century Schoolbook" w:cs="Tahoma"/>
        </w:rPr>
      </w:pPr>
      <w:r w:rsidRPr="00EE3D25">
        <w:rPr>
          <w:rFonts w:ascii="Century Schoolbook" w:hAnsi="Century Schoolbook" w:cs="Tahoma"/>
        </w:rPr>
        <w:tab/>
      </w:r>
      <w:proofErr w:type="gramStart"/>
      <w:r w:rsidRPr="00EE3D25">
        <w:rPr>
          <w:rFonts w:ascii="Century Schoolbook" w:hAnsi="Century Schoolbook" w:cs="Tahoma"/>
        </w:rPr>
        <w:t>trial</w:t>
      </w:r>
      <w:proofErr w:type="gramEnd"/>
      <w:r w:rsidRPr="00EE3D25">
        <w:rPr>
          <w:rFonts w:ascii="Century Schoolbook" w:hAnsi="Century Schoolbook" w:cs="Tahoma"/>
        </w:rPr>
        <w:t xml:space="preserve"> counsel for father</w:t>
      </w:r>
    </w:p>
    <w:p w:rsidR="00EE3D25" w:rsidRPr="00EE3D25" w:rsidRDefault="00EE3D25" w:rsidP="00EE3D25">
      <w:pPr>
        <w:rPr>
          <w:rFonts w:ascii="Century Schoolbook" w:hAnsi="Century Schoolbook" w:cs="Tahoma"/>
        </w:rPr>
      </w:pPr>
      <w:r w:rsidRPr="00EE3D25">
        <w:rPr>
          <w:rFonts w:ascii="Century Schoolbook" w:hAnsi="Century Schoolbook" w:cs="Tahoma"/>
        </w:rPr>
        <w:tab/>
      </w:r>
      <w:proofErr w:type="gramStart"/>
      <w:r w:rsidRPr="00EE3D25">
        <w:rPr>
          <w:rFonts w:ascii="Century Schoolbook" w:hAnsi="Century Schoolbook" w:cs="Tahoma"/>
        </w:rPr>
        <w:t>appellate</w:t>
      </w:r>
      <w:proofErr w:type="gramEnd"/>
      <w:r w:rsidRPr="00EE3D25">
        <w:rPr>
          <w:rFonts w:ascii="Century Schoolbook" w:hAnsi="Century Schoolbook" w:cs="Tahoma"/>
        </w:rPr>
        <w:t xml:space="preserve"> counsel for father</w:t>
      </w:r>
    </w:p>
    <w:p w:rsidR="00EE3D25" w:rsidRPr="00EE3D25" w:rsidRDefault="00EE3D25" w:rsidP="00EE3D25">
      <w:pPr>
        <w:rPr>
          <w:rFonts w:ascii="Century Schoolbook" w:hAnsi="Century Schoolbook" w:cs="Tahoma"/>
        </w:rPr>
      </w:pPr>
      <w:r w:rsidRPr="00EE3D25">
        <w:rPr>
          <w:rFonts w:ascii="Century Schoolbook" w:hAnsi="Century Schoolbook" w:cs="Tahoma"/>
        </w:rPr>
        <w:tab/>
        <w:t>trial counsel for mother</w:t>
      </w:r>
    </w:p>
    <w:p w:rsidR="00C7777B" w:rsidRDefault="00EE3D25">
      <w:r w:rsidRPr="00EE3D25">
        <w:rPr>
          <w:rFonts w:ascii="Century Schoolbook" w:hAnsi="Century Schoolbook" w:cs="Tahoma"/>
        </w:rPr>
        <w:tab/>
        <w:t>Clerk of Court, for filing</w:t>
      </w:r>
      <w:bookmarkStart w:id="0" w:name="_GoBack"/>
      <w:bookmarkEnd w:id="0"/>
    </w:p>
    <w:sectPr w:rsidR="00C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25"/>
    <w:rsid w:val="00B75281"/>
    <w:rsid w:val="00C27F36"/>
    <w:rsid w:val="00CB1844"/>
    <w:rsid w:val="00E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DC34-AA87-4092-BD0E-DF0058A2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D25"/>
    <w:pPr>
      <w:tabs>
        <w:tab w:val="center" w:pos="4320"/>
        <w:tab w:val="right" w:pos="8640"/>
      </w:tabs>
    </w:pPr>
  </w:style>
  <w:style w:type="character" w:customStyle="1" w:styleId="HeaderChar">
    <w:name w:val="Header Char"/>
    <w:basedOn w:val="DefaultParagraphFont"/>
    <w:link w:val="Header"/>
    <w:rsid w:val="00EE3D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2</cp:revision>
  <dcterms:created xsi:type="dcterms:W3CDTF">2017-09-28T19:44:00Z</dcterms:created>
  <dcterms:modified xsi:type="dcterms:W3CDTF">2017-10-03T18:38:00Z</dcterms:modified>
</cp:coreProperties>
</file>