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A84" w:rsidRPr="00F8469E" w:rsidRDefault="00E10A84" w:rsidP="00E10A84">
      <w:pPr>
        <w:jc w:val="center"/>
        <w:rPr>
          <w:rFonts w:ascii="Century Schoolbook" w:hAnsi="Century Schoolbook"/>
        </w:rPr>
      </w:pPr>
      <w:r w:rsidRPr="00F8469E">
        <w:rPr>
          <w:rFonts w:ascii="Century Schoolbook" w:hAnsi="Century Schoolbook"/>
          <w:u w:val="single"/>
        </w:rPr>
        <w:t>CERTIFICATE OF SETTLEMENT ON THE RECORD ON APPEAL</w:t>
      </w:r>
    </w:p>
    <w:p w:rsidR="00E10A84" w:rsidRPr="00F8469E" w:rsidRDefault="00E10A84" w:rsidP="00E10A84">
      <w:pPr>
        <w:jc w:val="center"/>
        <w:rPr>
          <w:rFonts w:ascii="Century Schoolbook" w:hAnsi="Century Schoolbook"/>
        </w:rPr>
      </w:pPr>
    </w:p>
    <w:p w:rsidR="00E10A84" w:rsidRPr="00F8469E" w:rsidRDefault="00E10A84" w:rsidP="00E10A84">
      <w:pPr>
        <w:rPr>
          <w:rFonts w:ascii="Century Schoolbook" w:hAnsi="Century Schoolbook"/>
        </w:rPr>
      </w:pPr>
      <w:r w:rsidRPr="00F8469E">
        <w:rPr>
          <w:rFonts w:ascii="Century Schoolbook" w:hAnsi="Century Schoolbook"/>
        </w:rPr>
        <w:tab/>
        <w:t>Counsel for Appellant certifies as follows:</w:t>
      </w:r>
    </w:p>
    <w:p w:rsidR="00E10A84" w:rsidRPr="00F8469E" w:rsidRDefault="00E10A84" w:rsidP="00E10A84"/>
    <w:p w:rsidR="00E10A84" w:rsidRPr="00F8469E" w:rsidRDefault="00E10A84" w:rsidP="00E10A84">
      <w:pPr>
        <w:pStyle w:val="ListParagraph"/>
        <w:numPr>
          <w:ilvl w:val="0"/>
          <w:numId w:val="1"/>
        </w:numPr>
        <w:spacing w:after="0" w:line="240" w:lineRule="auto"/>
        <w:ind w:left="0" w:firstLine="360"/>
        <w:rPr>
          <w:rFonts w:ascii="Century Schoolbook" w:hAnsi="Century Schoolbook"/>
          <w:sz w:val="24"/>
          <w:szCs w:val="24"/>
        </w:rPr>
      </w:pPr>
      <w:r w:rsidRPr="00F8469E">
        <w:rPr>
          <w:rFonts w:ascii="Century Schoolbook" w:hAnsi="Century Schoolbook"/>
          <w:i/>
          <w:iCs/>
          <w:sz w:val="24"/>
          <w:szCs w:val="24"/>
        </w:rPr>
        <w:t>Notices of hearing and certificates of service:</w:t>
      </w:r>
      <w:r w:rsidRPr="00F8469E">
        <w:rPr>
          <w:rFonts w:ascii="Century Schoolbook" w:hAnsi="Century Schoolbook"/>
          <w:sz w:val="24"/>
          <w:szCs w:val="24"/>
        </w:rPr>
        <w:t xml:space="preserve"> No issues were raised in the trial court regarding notices of hearing or certificates of service, and no related issues are anticipated on appeal. Therefore, notices of hearings and certificates of service, are not included in this record, except as necessary to establish trial court and appellate jurisdiction. </w:t>
      </w:r>
    </w:p>
    <w:p w:rsidR="00E10A84" w:rsidRPr="00F8469E" w:rsidRDefault="00E10A84" w:rsidP="00E10A84">
      <w:pPr>
        <w:pStyle w:val="ListParagraph"/>
        <w:spacing w:after="0" w:line="240" w:lineRule="auto"/>
        <w:ind w:left="360"/>
        <w:rPr>
          <w:rFonts w:ascii="Century Schoolbook" w:hAnsi="Century Schoolbook"/>
          <w:sz w:val="24"/>
          <w:szCs w:val="24"/>
        </w:rPr>
      </w:pPr>
    </w:p>
    <w:p w:rsidR="00E10A84" w:rsidRPr="00F8469E" w:rsidRDefault="00E10A84" w:rsidP="00E10A84">
      <w:pPr>
        <w:pStyle w:val="ListParagraph"/>
        <w:numPr>
          <w:ilvl w:val="0"/>
          <w:numId w:val="1"/>
        </w:numPr>
        <w:spacing w:after="0" w:line="240" w:lineRule="auto"/>
        <w:ind w:left="0" w:firstLine="360"/>
        <w:rPr>
          <w:rFonts w:ascii="Century Schoolbook" w:hAnsi="Century Schoolbook"/>
          <w:sz w:val="24"/>
          <w:szCs w:val="24"/>
        </w:rPr>
      </w:pPr>
      <w:r w:rsidRPr="00F8469E">
        <w:rPr>
          <w:rFonts w:ascii="Century Schoolbook" w:hAnsi="Century Schoolbook"/>
          <w:i/>
          <w:iCs/>
          <w:sz w:val="24"/>
          <w:szCs w:val="24"/>
        </w:rPr>
        <w:t xml:space="preserve">Guardian </w:t>
      </w:r>
      <w:r w:rsidRPr="00F8469E">
        <w:rPr>
          <w:rFonts w:ascii="Century Schoolbook" w:hAnsi="Century Schoolbook"/>
          <w:sz w:val="24"/>
          <w:szCs w:val="24"/>
        </w:rPr>
        <w:t>ad litem</w:t>
      </w:r>
      <w:r w:rsidRPr="00F8469E">
        <w:rPr>
          <w:rFonts w:ascii="Century Schoolbook" w:hAnsi="Century Schoolbook"/>
          <w:i/>
          <w:iCs/>
          <w:sz w:val="24"/>
          <w:szCs w:val="24"/>
        </w:rPr>
        <w:t xml:space="preserve"> and attorney appointment orders: </w:t>
      </w:r>
      <w:r w:rsidRPr="00F8469E">
        <w:rPr>
          <w:rFonts w:ascii="Century Schoolbook" w:hAnsi="Century Schoolbook"/>
          <w:sz w:val="24"/>
          <w:szCs w:val="24"/>
        </w:rPr>
        <w:t xml:space="preserve">The children were represented by an attorney guardian </w:t>
      </w:r>
      <w:r w:rsidRPr="00F8469E">
        <w:rPr>
          <w:rFonts w:ascii="Century Schoolbook" w:hAnsi="Century Schoolbook"/>
          <w:i/>
          <w:iCs/>
          <w:sz w:val="24"/>
          <w:szCs w:val="24"/>
        </w:rPr>
        <w:t>ad litem</w:t>
      </w:r>
      <w:r w:rsidRPr="00F8469E">
        <w:rPr>
          <w:rFonts w:ascii="Century Schoolbook" w:hAnsi="Century Schoolbook"/>
          <w:sz w:val="24"/>
          <w:szCs w:val="24"/>
        </w:rPr>
        <w:t xml:space="preserve">. No related issues were raised at trial and none are anticipated on appeal. Therefore, only the appellate appointment order is included in this record, but prior orders are not. Orders related to the </w:t>
      </w:r>
      <w:r w:rsidR="00F03B42" w:rsidRPr="00F8469E">
        <w:rPr>
          <w:rFonts w:ascii="Century Schoolbook" w:hAnsi="Century Schoolbook"/>
          <w:sz w:val="24"/>
          <w:szCs w:val="24"/>
        </w:rPr>
        <w:t>appellant</w:t>
      </w:r>
      <w:r w:rsidRPr="00F8469E">
        <w:rPr>
          <w:rFonts w:ascii="Century Schoolbook" w:hAnsi="Century Schoolbook"/>
          <w:sz w:val="24"/>
          <w:szCs w:val="24"/>
        </w:rPr>
        <w:t xml:space="preserve">’s </w:t>
      </w:r>
      <w:proofErr w:type="spellStart"/>
      <w:r w:rsidRPr="00F8469E">
        <w:rPr>
          <w:rFonts w:ascii="Century Schoolbook" w:hAnsi="Century Schoolbook"/>
          <w:sz w:val="24"/>
          <w:szCs w:val="24"/>
        </w:rPr>
        <w:t>indigency</w:t>
      </w:r>
      <w:proofErr w:type="spellEnd"/>
      <w:r w:rsidRPr="00F8469E">
        <w:rPr>
          <w:rFonts w:ascii="Century Schoolbook" w:hAnsi="Century Schoolbook"/>
          <w:sz w:val="24"/>
          <w:szCs w:val="24"/>
        </w:rPr>
        <w:t xml:space="preserve"> and appointment of trial counsel are not included in the record.</w:t>
      </w:r>
    </w:p>
    <w:p w:rsidR="00E10A84" w:rsidRPr="00F8469E" w:rsidRDefault="00E10A84" w:rsidP="00E10A84">
      <w:pPr>
        <w:pStyle w:val="ListParagraph"/>
        <w:spacing w:after="0" w:line="240" w:lineRule="auto"/>
        <w:rPr>
          <w:rFonts w:ascii="Century Schoolbook" w:hAnsi="Century Schoolbook"/>
          <w:sz w:val="24"/>
          <w:szCs w:val="24"/>
        </w:rPr>
      </w:pPr>
    </w:p>
    <w:p w:rsidR="00E10A84" w:rsidRPr="00F8469E" w:rsidRDefault="00E10A84" w:rsidP="00E10A84">
      <w:pPr>
        <w:pStyle w:val="ListParagraph"/>
        <w:numPr>
          <w:ilvl w:val="0"/>
          <w:numId w:val="1"/>
        </w:numPr>
        <w:spacing w:after="0" w:line="240" w:lineRule="auto"/>
        <w:ind w:left="0" w:firstLine="360"/>
        <w:rPr>
          <w:rFonts w:ascii="Century Schoolbook" w:hAnsi="Century Schoolbook"/>
          <w:sz w:val="24"/>
          <w:szCs w:val="24"/>
        </w:rPr>
      </w:pPr>
      <w:r w:rsidRPr="00F8469E">
        <w:rPr>
          <w:rFonts w:ascii="Century Schoolbook" w:hAnsi="Century Schoolbook"/>
          <w:sz w:val="24"/>
          <w:szCs w:val="24"/>
        </w:rPr>
        <w:t xml:space="preserve">The court reporter delivered the transcript on </w:t>
      </w:r>
      <w:r w:rsidR="00031A08" w:rsidRPr="00F8469E">
        <w:rPr>
          <w:rFonts w:ascii="Century Schoolbook" w:hAnsi="Century Schoolbook"/>
          <w:b/>
          <w:sz w:val="24"/>
          <w:szCs w:val="24"/>
        </w:rPr>
        <w:t>[DATE]</w:t>
      </w:r>
      <w:r w:rsidRPr="00F8469E">
        <w:rPr>
          <w:rFonts w:ascii="Century Schoolbook" w:hAnsi="Century Schoolbook"/>
          <w:sz w:val="24"/>
          <w:szCs w:val="24"/>
        </w:rPr>
        <w:t xml:space="preserve">. On </w:t>
      </w:r>
      <w:r w:rsidR="00031A08" w:rsidRPr="00F8469E">
        <w:rPr>
          <w:rFonts w:ascii="Century Schoolbook" w:hAnsi="Century Schoolbook"/>
          <w:b/>
          <w:sz w:val="24"/>
          <w:szCs w:val="24"/>
        </w:rPr>
        <w:t>[DATE]</w:t>
      </w:r>
      <w:r w:rsidRPr="00F8469E">
        <w:rPr>
          <w:rFonts w:ascii="Century Schoolbook" w:hAnsi="Century Schoolbook"/>
          <w:sz w:val="24"/>
          <w:szCs w:val="24"/>
        </w:rPr>
        <w:t xml:space="preserve">, counsel for Appellant served the </w:t>
      </w:r>
      <w:r w:rsidRPr="00F8469E">
        <w:rPr>
          <w:rFonts w:ascii="Century Schoolbook" w:hAnsi="Century Schoolbook"/>
          <w:i/>
          <w:iCs/>
          <w:sz w:val="24"/>
          <w:szCs w:val="24"/>
        </w:rPr>
        <w:t>Proposed</w:t>
      </w:r>
      <w:r w:rsidRPr="00F8469E">
        <w:rPr>
          <w:rFonts w:ascii="Century Schoolbook" w:hAnsi="Century Schoolbook"/>
          <w:sz w:val="24"/>
          <w:szCs w:val="24"/>
        </w:rPr>
        <w:t xml:space="preserve"> Record on appellees’ attorneys. The certificate of service for the proposed record may be omitted from this record. </w:t>
      </w:r>
    </w:p>
    <w:p w:rsidR="00E10A84" w:rsidRPr="00F8469E" w:rsidRDefault="00E10A84" w:rsidP="00E10A84">
      <w:pPr>
        <w:pStyle w:val="ListParagraph"/>
        <w:spacing w:after="0" w:line="240" w:lineRule="auto"/>
        <w:rPr>
          <w:rFonts w:ascii="Century Schoolbook" w:hAnsi="Century Schoolbook"/>
          <w:sz w:val="24"/>
          <w:szCs w:val="24"/>
        </w:rPr>
      </w:pPr>
    </w:p>
    <w:p w:rsidR="00E10A84" w:rsidRPr="00F8469E" w:rsidRDefault="00E10A84" w:rsidP="00E10A84">
      <w:pPr>
        <w:pStyle w:val="ListParagraph"/>
        <w:numPr>
          <w:ilvl w:val="0"/>
          <w:numId w:val="1"/>
        </w:numPr>
        <w:spacing w:after="0" w:line="240" w:lineRule="auto"/>
        <w:ind w:left="0" w:firstLine="360"/>
        <w:rPr>
          <w:rFonts w:ascii="Century Schoolbook" w:hAnsi="Century Schoolbook"/>
          <w:sz w:val="24"/>
          <w:szCs w:val="24"/>
        </w:rPr>
      </w:pPr>
      <w:r w:rsidRPr="00F8469E">
        <w:rPr>
          <w:rFonts w:ascii="Century Schoolbook" w:hAnsi="Century Schoolbook"/>
          <w:sz w:val="24"/>
          <w:szCs w:val="24"/>
        </w:rPr>
        <w:t xml:space="preserve">The Record on Appeal has been settled because the other parties have served their objections and amendments by </w:t>
      </w:r>
      <w:r w:rsidR="00031A08" w:rsidRPr="00F8469E">
        <w:rPr>
          <w:rFonts w:ascii="Century Schoolbook" w:hAnsi="Century Schoolbook"/>
          <w:b/>
          <w:sz w:val="24"/>
          <w:szCs w:val="24"/>
        </w:rPr>
        <w:t>[DATE]</w:t>
      </w:r>
      <w:r w:rsidRPr="00F8469E">
        <w:rPr>
          <w:rFonts w:ascii="Century Schoolbook" w:hAnsi="Century Schoolbook"/>
          <w:sz w:val="24"/>
          <w:szCs w:val="24"/>
        </w:rPr>
        <w:t>, or failed to do so within the required time frame.</w:t>
      </w:r>
    </w:p>
    <w:p w:rsidR="00E10A84" w:rsidRPr="00F8469E" w:rsidRDefault="00E10A84" w:rsidP="00E10A84">
      <w:pPr>
        <w:pStyle w:val="ListParagraph"/>
        <w:spacing w:after="0" w:line="240" w:lineRule="auto"/>
        <w:rPr>
          <w:rFonts w:ascii="Century Schoolbook" w:hAnsi="Century Schoolbook"/>
          <w:sz w:val="24"/>
          <w:szCs w:val="24"/>
        </w:rPr>
      </w:pPr>
    </w:p>
    <w:p w:rsidR="00E10A84" w:rsidRPr="00F8469E" w:rsidRDefault="00E10A84" w:rsidP="00E10A84">
      <w:pPr>
        <w:pStyle w:val="ListParagraph"/>
        <w:numPr>
          <w:ilvl w:val="0"/>
          <w:numId w:val="1"/>
        </w:numPr>
        <w:spacing w:after="0" w:line="240" w:lineRule="auto"/>
        <w:ind w:left="0" w:firstLine="360"/>
        <w:rPr>
          <w:rFonts w:ascii="Century Schoolbook" w:hAnsi="Century Schoolbook"/>
          <w:sz w:val="24"/>
          <w:szCs w:val="24"/>
        </w:rPr>
      </w:pPr>
      <w:r w:rsidRPr="00F8469E">
        <w:rPr>
          <w:rFonts w:ascii="Century Schoolbook" w:hAnsi="Century Schoolbook"/>
          <w:sz w:val="24"/>
          <w:szCs w:val="24"/>
        </w:rPr>
        <w:t>The above-referenced Record on Appeal constitutes the Record on Appeal in this case as a matter of law pursuant to Rules 3.1 and 11(c) of the N.C. Rules of Appellate Procedure.</w:t>
      </w:r>
    </w:p>
    <w:p w:rsidR="00E10A84" w:rsidRPr="00F8469E" w:rsidRDefault="00E10A84" w:rsidP="00E10A84">
      <w:pPr>
        <w:pStyle w:val="ListParagraph"/>
        <w:spacing w:after="0" w:line="240" w:lineRule="auto"/>
        <w:rPr>
          <w:rFonts w:ascii="Century Schoolbook" w:hAnsi="Century Schoolbook"/>
          <w:sz w:val="24"/>
          <w:szCs w:val="24"/>
        </w:rPr>
      </w:pPr>
    </w:p>
    <w:p w:rsidR="00031A08" w:rsidRPr="00F8469E" w:rsidRDefault="00E10A84" w:rsidP="00E10A84">
      <w:pPr>
        <w:rPr>
          <w:rFonts w:ascii="Century Schoolbook" w:hAnsi="Century Schoolbook"/>
        </w:rPr>
      </w:pPr>
      <w:r w:rsidRPr="00F8469E">
        <w:tab/>
      </w:r>
      <w:r w:rsidRPr="00F8469E">
        <w:rPr>
          <w:rFonts w:ascii="Century Schoolbook" w:hAnsi="Century Schoolbook"/>
        </w:rPr>
        <w:t>A copy of this Certificate has been served this day upon attorneys for the other part</w:t>
      </w:r>
      <w:r w:rsidR="00031A08" w:rsidRPr="00F8469E">
        <w:rPr>
          <w:rFonts w:ascii="Century Schoolbook" w:hAnsi="Century Schoolbook"/>
        </w:rPr>
        <w:t>ies</w:t>
      </w:r>
      <w:r w:rsidRPr="00F8469E">
        <w:rPr>
          <w:rFonts w:ascii="Century Schoolbook" w:hAnsi="Century Schoolbook"/>
        </w:rPr>
        <w:t xml:space="preserve"> in this case by sending it as shown on the Certificate of Filing and Service attached.</w:t>
      </w:r>
    </w:p>
    <w:p w:rsidR="00031A08" w:rsidRPr="00F8469E" w:rsidRDefault="00031A08" w:rsidP="00E10A84">
      <w:pPr>
        <w:rPr>
          <w:rFonts w:ascii="Century Schoolbook" w:hAnsi="Century Schoolbook"/>
        </w:rPr>
      </w:pPr>
      <w:bookmarkStart w:id="0" w:name="_GoBack"/>
      <w:bookmarkEnd w:id="0"/>
    </w:p>
    <w:p w:rsidR="00E10A84" w:rsidRPr="00F8469E" w:rsidRDefault="00E10A84" w:rsidP="00E10A84">
      <w:pPr>
        <w:rPr>
          <w:rFonts w:ascii="Century Schoolbook" w:hAnsi="Century Schoolbook"/>
        </w:rPr>
      </w:pPr>
      <w:r w:rsidRPr="00F8469E">
        <w:rPr>
          <w:rFonts w:ascii="Century Schoolbook" w:hAnsi="Century Schoolbook"/>
        </w:rPr>
        <w:tab/>
        <w:t>This the _____</w:t>
      </w:r>
      <w:proofErr w:type="spellStart"/>
      <w:r w:rsidRPr="00F8469E">
        <w:rPr>
          <w:rFonts w:ascii="Century Schoolbook" w:hAnsi="Century Schoolbook"/>
          <w:vertAlign w:val="superscript"/>
        </w:rPr>
        <w:t>th</w:t>
      </w:r>
      <w:proofErr w:type="spellEnd"/>
      <w:r w:rsidRPr="00F8469E">
        <w:rPr>
          <w:rFonts w:ascii="Century Schoolbook" w:hAnsi="Century Schoolbook"/>
        </w:rPr>
        <w:t xml:space="preserve"> day of </w:t>
      </w:r>
      <w:r w:rsidR="00663FBA" w:rsidRPr="00F8469E">
        <w:rPr>
          <w:rFonts w:ascii="Century Schoolbook" w:hAnsi="Century Schoolbook"/>
        </w:rPr>
        <w:t>__________________ 20__</w:t>
      </w:r>
      <w:r w:rsidRPr="00F8469E">
        <w:rPr>
          <w:rFonts w:ascii="Century Schoolbook" w:hAnsi="Century Schoolbook"/>
        </w:rPr>
        <w:t>.</w:t>
      </w:r>
    </w:p>
    <w:p w:rsidR="00E10A84" w:rsidRPr="00F8469E" w:rsidRDefault="00E10A84" w:rsidP="00E10A84">
      <w:pPr>
        <w:rPr>
          <w:rFonts w:ascii="Century Schoolbook" w:hAnsi="Century Schoolbook"/>
        </w:rPr>
      </w:pPr>
    </w:p>
    <w:p w:rsidR="00E10A84" w:rsidRPr="00F8469E" w:rsidRDefault="00E10A84" w:rsidP="00E10A84">
      <w:pPr>
        <w:rPr>
          <w:rFonts w:ascii="Century Schoolbook" w:hAnsi="Century Schoolbook"/>
        </w:rPr>
      </w:pPr>
    </w:p>
    <w:p w:rsidR="00E10A84" w:rsidRPr="00F8469E" w:rsidRDefault="00E10A84" w:rsidP="00E10A84">
      <w:pPr>
        <w:rPr>
          <w:rFonts w:ascii="Century Schoolbook" w:hAnsi="Century Schoolbook"/>
        </w:rPr>
      </w:pPr>
    </w:p>
    <w:p w:rsidR="00E10A84" w:rsidRPr="00F8469E" w:rsidRDefault="00E10A84" w:rsidP="00E10A84">
      <w:pPr>
        <w:rPr>
          <w:rFonts w:ascii="Century Schoolbook" w:hAnsi="Century Schoolbook"/>
        </w:rPr>
      </w:pPr>
      <w:r w:rsidRPr="00F8469E">
        <w:rPr>
          <w:rFonts w:ascii="Century Schoolbook" w:hAnsi="Century Schoolbook"/>
        </w:rPr>
        <w:tab/>
      </w:r>
      <w:r w:rsidRPr="00F8469E">
        <w:rPr>
          <w:rFonts w:ascii="Century Schoolbook" w:hAnsi="Century Schoolbook"/>
        </w:rPr>
        <w:tab/>
      </w:r>
      <w:r w:rsidRPr="00F8469E">
        <w:rPr>
          <w:rFonts w:ascii="Century Schoolbook" w:hAnsi="Century Schoolbook"/>
        </w:rPr>
        <w:tab/>
      </w:r>
      <w:r w:rsidRPr="00F8469E">
        <w:rPr>
          <w:rFonts w:ascii="Century Schoolbook" w:hAnsi="Century Schoolbook"/>
        </w:rPr>
        <w:tab/>
        <w:t>_________________________________</w:t>
      </w:r>
    </w:p>
    <w:p w:rsidR="00E10A84" w:rsidRPr="00F8469E" w:rsidRDefault="00031A08" w:rsidP="00031A08">
      <w:pPr>
        <w:jc w:val="center"/>
        <w:rPr>
          <w:rFonts w:ascii="Century Schoolbook" w:hAnsi="Century Schoolbook"/>
        </w:rPr>
      </w:pPr>
      <w:r w:rsidRPr="00F8469E">
        <w:rPr>
          <w:rFonts w:ascii="Century Schoolbook" w:hAnsi="Century Schoolbook"/>
        </w:rPr>
        <w:t>Appellate Counsel</w:t>
      </w:r>
    </w:p>
    <w:p w:rsidR="00E10A84" w:rsidRDefault="00E10A84" w:rsidP="00E10A84">
      <w:pPr>
        <w:rPr>
          <w:rFonts w:ascii="Century Schoolbook" w:hAnsi="Century Schoolbook"/>
          <w:sz w:val="28"/>
          <w:szCs w:val="28"/>
          <w:lang w:val="de-DE"/>
        </w:rPr>
      </w:pPr>
      <w:r>
        <w:rPr>
          <w:rFonts w:ascii="Century Schoolbook" w:hAnsi="Century Schoolbook"/>
          <w:sz w:val="28"/>
          <w:szCs w:val="28"/>
          <w:lang w:val="de-DE"/>
        </w:rPr>
        <w:tab/>
      </w:r>
    </w:p>
    <w:p w:rsidR="00C7777B" w:rsidRDefault="00F8469E" w:rsidP="00E10A84"/>
    <w:sectPr w:rsidR="00C777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1E2D7D"/>
    <w:multiLevelType w:val="hybridMultilevel"/>
    <w:tmpl w:val="1BFAA6FA"/>
    <w:lvl w:ilvl="0" w:tplc="EB9EAA0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A84"/>
    <w:rsid w:val="00031A08"/>
    <w:rsid w:val="00663FBA"/>
    <w:rsid w:val="00C27F36"/>
    <w:rsid w:val="00CB1844"/>
    <w:rsid w:val="00E10A84"/>
    <w:rsid w:val="00F03B42"/>
    <w:rsid w:val="00F84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6765A9-23B2-4711-B6E5-2B54AFA3B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A8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E10A84"/>
    <w:rPr>
      <w:color w:val="0000FF"/>
      <w:u w:val="single"/>
    </w:rPr>
  </w:style>
  <w:style w:type="paragraph" w:styleId="ListParagraph">
    <w:name w:val="List Paragraph"/>
    <w:basedOn w:val="Normal"/>
    <w:uiPriority w:val="34"/>
    <w:qFormat/>
    <w:rsid w:val="00E10A84"/>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257</Words>
  <Characters>1470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NCAOC</Company>
  <LinksUpToDate>false</LinksUpToDate>
  <CharactersWithSpaces>1724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Lenoir Peek, Annick I.</dc:creator>
  <cp:keywords/>
  <dc:description/>
  <cp:lastModifiedBy>Lenoir Peek, Annick I.</cp:lastModifiedBy>
  <cp:revision>2</cp:revision>
  <dcterms:created xsi:type="dcterms:W3CDTF">2017-09-27T18:32:00Z</dcterms:created>
  <dcterms:modified xsi:type="dcterms:W3CDTF">2017-09-28T14:58:00Z</dcterms:modified>
</cp:coreProperties>
</file>